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1011.0791015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.079999923706055"/>
          <w:szCs w:val="16.079999923706055"/>
          <w:rtl w:val="0"/>
        </w:rPr>
        <w:t xml:space="preserve">Приложение 2 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к Правилам предоставления 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1074.0344238281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микрозаймов субъектам малого и среднего 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1020.168457031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предпринимательства и физическим лицам, 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1193.827514648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осуществляющим предпринимательскую 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990.413818359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деятельность и применяющим специальный 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707.4072265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налоговый режим «Налог на профессиональный 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846.71630859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доход» на территории Архангельской области 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961.7919921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Микрокредитной компанией Архангельский 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1877.1502685546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региональный фонд «Развитие» </w:t>
      </w:r>
    </w:p>
    <w:p w:rsidR="00000000" w:rsidDel="00000000" w:rsidP="00000000" w:rsidRDefault="00000000" w:rsidRPr="00000000" w14:paraId="0000000A">
      <w:pPr>
        <w:widowControl w:val="0"/>
        <w:spacing w:after="0" w:before="258.748779296875"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Перечень документов, предоставляемых юридическими лицами, для получения микрозайма</w:t>
        <w:br w:type="textWrapping"/>
        <w:t xml:space="preserve"> </w:t>
      </w:r>
    </w:p>
    <w:tbl>
      <w:tblPr>
        <w:tblStyle w:val="Table1"/>
        <w:tblW w:w="9240.0" w:type="dxa"/>
        <w:jc w:val="left"/>
        <w:tblInd w:w="65.07999420166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6765"/>
        <w:gridCol w:w="975"/>
        <w:gridCol w:w="900"/>
        <w:tblGridChange w:id="0">
          <w:tblGrid>
            <w:gridCol w:w="600"/>
            <w:gridCol w:w="6765"/>
            <w:gridCol w:w="975"/>
            <w:gridCol w:w="900"/>
          </w:tblGrid>
        </w:tblGridChange>
      </w:tblGrid>
      <w:tr>
        <w:trPr>
          <w:trHeight w:val="192.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№ п/п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left="2655.6881713867188" w:firstLine="0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Список документов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ОСНО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УСН, ЕСХН</w:t>
            </w:r>
          </w:p>
        </w:tc>
      </w:tr>
      <w:tr>
        <w:trPr>
          <w:trHeight w:val="491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46.123046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Заявление-анкета на предоставление микрозайма (Приложение 1) с приложением: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48.62869262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обработку персональных данных физических лиц – участников сделки;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48.62869262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получение кредитных отчетов заёмщика (ЮЛ), поручителей, залогодателей (ЮЛ, ФЛ)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56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65.41080474853516" w:lineRule="auto"/>
              <w:ind w:left="60.83526611328125" w:right="71.63330078125" w:hanging="15.12969970703125"/>
              <w:jc w:val="both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Полная выписка из Единого государственного реестра юридических лиц (если учредителем является юридическое  лицо - дополнительно выписка по учредителю), выданная налоговым органом в срок не позднее одного месяца до  даты обращения в Фонд за получением микрозайма*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739.200439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60.8142566680908" w:lineRule="auto"/>
              <w:ind w:left="63.06243896484375" w:right="130.975341796875" w:hanging="14.8513793945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об исполнении налогоплательщиком (плательщиком сбора, налоговым агентом) обязанности по уплате  налогов, сборов, пеней, штрафов, процентов (по форме, утвержденной приказом Федеральной налоговой службы  от 21.07.2014 №ММВ-7-8/378@), выданная налоговым органом в срок не позднее одного месяца до даты  представления документов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634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свидетельств ОГРН и ИНН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399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учредительных документов (нотариально заверенные или с предъявлением оригиналов)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1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паспорта руководителя все страницы (с предъявлением оригинала) + копия СНИЛС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333.60107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30.94072818756104" w:lineRule="auto"/>
              <w:ind w:left="44.035186767578125" w:right="379.849853515625" w:firstLine="1.6703796386718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Протокол общего собрания учредителей (участников) об одобрении крупной сделки, если это предусмотрено  уставом организации и/или действующим законодательством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6.799316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документов, подтверждающих полномочия руководителя, заверенные подписью руководителя и печатью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37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61.9643306732178" w:lineRule="auto"/>
              <w:ind w:left="57.532806396484375" w:right="550.858154296875" w:hanging="11.8272399902343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декларации по налогу на прибыль с отметкой налогового органа за предыдущий год и за последний  отчетный период, заверенная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Franklin Gothic" w:cs="Franklin Gothic" w:eastAsia="Franklin Gothic" w:hAnsi="Franklin Gothic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.079999923706055"/>
                <w:szCs w:val="16.079999923706055"/>
                <w:rtl w:val="0"/>
              </w:rPr>
              <w:t xml:space="preserve">-</w:t>
            </w:r>
          </w:p>
        </w:tc>
      </w:tr>
      <w:tr>
        <w:trPr>
          <w:trHeight w:val="379.1998291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65.4102325439453" w:lineRule="auto"/>
              <w:ind w:left="49.670257568359375" w:right="114.78515625" w:hanging="3.9646911621093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бухгалтерских балансов (с приложениями формы № 2) с отметкой налогового органа за предыдущий год и  за последний отчетный период, заверенные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Franklin Gothic" w:cs="Franklin Gothic" w:eastAsia="Franklin Gothic" w:hAnsi="Franklin Gothic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.079999923706055"/>
                <w:szCs w:val="16.079999923706055"/>
                <w:rtl w:val="0"/>
              </w:rPr>
              <w:t xml:space="preserve">-</w:t>
            </w:r>
          </w:p>
        </w:tc>
      </w:tr>
      <w:tr>
        <w:trPr>
          <w:trHeight w:val="374.7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61.96521759033203" w:lineRule="auto"/>
              <w:ind w:left="53.4625244140625" w:right="505.2386474609375" w:hanging="7.756958007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краткого бухгалтерского баланса (с приложением формы №2), заверенная подписью руководителя и  печатью, за предыдущий год и за последний отчетный период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Franklin Gothic" w:cs="Franklin Gothic" w:eastAsia="Franklin Gothic" w:hAnsi="Franklin Gothic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.079999923706055"/>
                <w:szCs w:val="16.079999923706055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393.60046386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5.75222969055176" w:lineRule="auto"/>
              <w:ind w:left="51.06231689453125" w:right="789.337158203125" w:hanging="5.3567504882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декларации по УСН (ЕСХН) с отметкой налогового органа за предшествующий год, заверенная 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Franklin Gothic" w:cs="Franklin Gothic" w:eastAsia="Franklin Gothic" w:hAnsi="Franklin Gothic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.079999923706055"/>
                <w:szCs w:val="16.079999923706055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399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Выписка из «Книги доходов и расходов», заверенная подписью руководителя и печатью, за период не менее 1 года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Franklin Gothic" w:cs="Franklin Gothic" w:eastAsia="Franklin Gothic" w:hAnsi="Franklin Gothic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.079999923706055"/>
                <w:szCs w:val="16.079999923706055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договоров с основными поставщиками/покупателями, заверенные подписью руководителя и печатью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379.200439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65.4110908508301" w:lineRule="auto"/>
              <w:ind w:left="47.9327392578125" w:right="896.920166015625" w:firstLine="0.17288208007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договоров аренды или документов на право собственности недвижимости, на помещения, где  осуществляется предпринимательская деятельность, заверенные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919.1998291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left="48.21105957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Справки из Банков, где открыты счета: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19.95361328125" w:line="261.9643306732178" w:lineRule="auto"/>
              <w:ind w:left="42.92144775390625" w:right="621.2738037109375" w:firstLine="37.32971191406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1. Об оборотах по всем открытым расчетным и валютным счетам за последние 6 месяцев с помесячной  разбивкой.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7.2149658203125" w:line="258.517541885376" w:lineRule="auto"/>
              <w:ind w:left="47.9327392578125" w:right="138.192138671875" w:firstLine="4.24316406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2. О наличии или отсутствии исполнительного листа, картотеки, ареста счета, просроченной задолженности по  ссудам.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333.60046386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34.38934803009033" w:lineRule="auto"/>
              <w:ind w:left="44.87030029296875" w:right="151.767578125" w:firstLine="0.83526611328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Копии кредитных договоров, договоров займа, лизинга, залога и поручительства по текущим кредитам и займам,  заверенные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1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46.123046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 о реквизитах расчетного счета для получения займа (по форме Фонда)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121.400451660156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66.27363204956055" w:lineRule="auto"/>
              <w:ind w:left="46.401519775390625" w:right="88.88671875" w:firstLine="8.9041137695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обязательного аудиторского заключения, заверенные подписью руководителя и печатью, если организация  в соответствии с законодательством подлежит обязательному аудиту: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before="7.1148681640625" w:line="265.411376953125" w:lineRule="auto"/>
              <w:ind w:left="46.262359619140625" w:right="72.6055908203125" w:firstLine="12.3887634277343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1) организация имеет организационно-правовую форму открытого акционерного общества; 2) объем выручки от продажи продукции за предшествовавший отчетному год превышает 50 млн. руб. или  сумма активов бухгалтерского баланса по состоянию на конец года, предшествовавшего отчетному, превышает 20  млн.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48.21105957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 сохранении существующих и (или) создании новых рабочих мест (Приложение 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45.009460449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Документы по обеспечению возврата микрозайма (Приложение 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45.009460449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Документы по поручительству (Приложение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.1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30.94210147857666" w:lineRule="auto"/>
              <w:ind w:left="46.262359619140625" w:right="503.548583984375" w:firstLine="13.8432312011718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расчетной ведомости по средствам Фонда социального страхования РФ (ФСС-4) с отметкой ФСС за  предыдущий год и за последний отчетный период, заверенная подписью руководителя и печатью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  <w:tr>
        <w:trPr>
          <w:trHeight w:val="194.4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45.705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Иные документы по запросу Фонда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.079999923706055"/>
                <w:szCs w:val="16.079999923706055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 - возможно предоставление документа с ЭЦП, запрошенного через систему электронного документооборота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63.95355224609375" w:line="240" w:lineRule="auto"/>
        <w:ind w:right="1748.3111572265625"/>
        <w:jc w:val="righ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u w:val="single"/>
          <w:rtl w:val="0"/>
        </w:rPr>
        <w:t xml:space="preserve">Все копии документов должны быть заверены надлежащим образом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76">
      <w:pPr>
        <w:widowControl w:val="0"/>
        <w:spacing w:after="0" w:before="255.606689453125" w:line="240" w:lineRule="auto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3.920000076293945"/>
          <w:szCs w:val="13.920000076293945"/>
          <w:rtl w:val="0"/>
        </w:rPr>
        <w:t xml:space="preserve">Документы сдал: </w:t>
        <w:tab/>
        <w:tab/>
        <w:tab/>
        <w:tab/>
        <w:tab/>
        <w:t xml:space="preserve">Документы принял: </w:t>
      </w:r>
    </w:p>
    <w:p w:rsidR="00000000" w:rsidDel="00000000" w:rsidP="00000000" w:rsidRDefault="00000000" w:rsidRPr="00000000" w14:paraId="00000077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_______________________</w:t>
        <w:tab/>
        <w:t xml:space="preserve"> __________________________</w:t>
        <w:tab/>
        <w:t xml:space="preserve"> _________________________</w:t>
        <w:tab/>
        <w:t xml:space="preserve">__________________ </w:t>
      </w:r>
    </w:p>
    <w:p w:rsidR="00000000" w:rsidDel="00000000" w:rsidP="00000000" w:rsidRDefault="00000000" w:rsidRPr="00000000" w14:paraId="00000078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i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3.920000076293945"/>
          <w:szCs w:val="13.920000076293945"/>
          <w:rtl w:val="0"/>
        </w:rPr>
        <w:t xml:space="preserve">(Ф.И.О.) </w:t>
        <w:tab/>
        <w:tab/>
        <w:tab/>
        <w:tab/>
        <w:t xml:space="preserve">(подпись) </w:t>
        <w:tab/>
        <w:tab/>
        <w:t xml:space="preserve">   (Ф.И.О.)</w:t>
        <w:tab/>
        <w:tab/>
        <w:tab/>
        <w:t xml:space="preserve">          (подпись)</w:t>
      </w:r>
    </w:p>
    <w:p w:rsidR="00000000" w:rsidDel="00000000" w:rsidP="00000000" w:rsidRDefault="00000000" w:rsidRPr="00000000" w14:paraId="00000079">
      <w:pPr>
        <w:widowControl w:val="0"/>
        <w:spacing w:after="0" w:before="163.95355224609375" w:line="240" w:lineRule="auto"/>
        <w:ind w:right="1748.3111572265625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Franklin Gothic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JO2KPv3usubvylpmD+E4rb7QQ==">AMUW2mVYsGw5Z6e0kce9K/mk+9kVgfVdLHme6OkK0w3iD3iYGkA1ld7MuUiUPMBO2nAgbAQj0Gh9d2U9Q3ONKf40hl99/U6efEgkw4/m7ouFRMrA08hVqhM=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2017-05-17T11:14:00Z</dcterms:created>
  <dc:creator>3</dc:creator>
</cp:coreProperties>
</file>